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BE" w:rsidRDefault="005C69BE" w:rsidP="005C69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5C69BE" w:rsidRDefault="005C69BE" w:rsidP="005C69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9BE" w:rsidRDefault="005C69BE" w:rsidP="005C69BE">
      <w:pPr>
        <w:pStyle w:val="Default"/>
        <w:spacing w:after="200"/>
        <w:jc w:val="right"/>
        <w:rPr>
          <w:rFonts w:ascii="Cambria" w:hAnsi="Cambria" w:cs="Cambria"/>
          <w:sz w:val="48"/>
          <w:szCs w:val="48"/>
        </w:rPr>
      </w:pPr>
      <w:r>
        <w:rPr>
          <w:rFonts w:ascii="Cambria" w:hAnsi="Cambria" w:cs="Cambria"/>
          <w:b/>
          <w:bCs/>
          <w:sz w:val="48"/>
          <w:szCs w:val="48"/>
        </w:rPr>
        <w:t xml:space="preserve">ПРОЕКТ </w:t>
      </w:r>
    </w:p>
    <w:p w:rsidR="005C69BE" w:rsidRDefault="005C69BE" w:rsidP="005C69BE">
      <w:pPr>
        <w:pStyle w:val="Default"/>
        <w:ind w:left="540"/>
        <w:jc w:val="center"/>
        <w:rPr>
          <w:rFonts w:ascii="Cambria" w:hAnsi="Cambria" w:cs="Cambria"/>
          <w:sz w:val="52"/>
          <w:szCs w:val="52"/>
        </w:rPr>
      </w:pPr>
      <w:r>
        <w:rPr>
          <w:rFonts w:ascii="Cambria" w:hAnsi="Cambria" w:cs="Cambria"/>
          <w:b/>
          <w:bCs/>
          <w:sz w:val="52"/>
          <w:szCs w:val="52"/>
        </w:rPr>
        <w:t xml:space="preserve">ФЕДЕРАЛЬНЫЙ ГОСУДАРСТВЕННЫЙ ОБРАЗОВАТЕЛЬНЫЙ СТАНДАРТ </w:t>
      </w:r>
    </w:p>
    <w:p w:rsidR="005C69BE" w:rsidRDefault="005C69BE" w:rsidP="005C69BE">
      <w:pPr>
        <w:pStyle w:val="Default"/>
        <w:ind w:left="540"/>
        <w:jc w:val="center"/>
        <w:rPr>
          <w:rFonts w:ascii="Cambria" w:hAnsi="Cambria" w:cs="Cambria"/>
          <w:sz w:val="52"/>
          <w:szCs w:val="52"/>
        </w:rPr>
      </w:pPr>
      <w:r>
        <w:rPr>
          <w:rFonts w:ascii="Cambria" w:hAnsi="Cambria" w:cs="Cambria"/>
          <w:b/>
          <w:bCs/>
          <w:sz w:val="52"/>
          <w:szCs w:val="52"/>
        </w:rPr>
        <w:t xml:space="preserve">ДОШКОЛЬНОГО ОБРАЗОВАНИЯ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spacing w:before="240" w:after="240"/>
        <w:rPr>
          <w:rFonts w:ascii="Cambria" w:hAnsi="Cambria" w:cs="Cambria"/>
          <w:color w:val="auto"/>
          <w:sz w:val="44"/>
          <w:szCs w:val="44"/>
        </w:rPr>
      </w:pPr>
      <w:r>
        <w:rPr>
          <w:rFonts w:ascii="Cambria" w:hAnsi="Cambria" w:cs="Cambria"/>
          <w:b/>
          <w:bCs/>
          <w:color w:val="auto"/>
          <w:sz w:val="44"/>
          <w:szCs w:val="44"/>
        </w:rPr>
        <w:t xml:space="preserve">Оглавление </w:t>
      </w:r>
    </w:p>
    <w:p w:rsidR="005C69BE" w:rsidRDefault="005C69BE" w:rsidP="005C69BE">
      <w:pPr>
        <w:pStyle w:val="Default"/>
        <w:spacing w:after="100"/>
        <w:rPr>
          <w:rFonts w:ascii="Cambria" w:hAnsi="Cambria" w:cs="Cambria"/>
          <w:color w:val="auto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I. ОБЩИЕ ПОЛОЖЕНИЯ 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.....................................................................................3 </w:t>
      </w:r>
    </w:p>
    <w:p w:rsidR="005C69BE" w:rsidRDefault="005C69BE" w:rsidP="005C69BE">
      <w:pPr>
        <w:pStyle w:val="Default"/>
        <w:spacing w:after="100"/>
        <w:rPr>
          <w:rFonts w:ascii="Cambria" w:hAnsi="Cambria" w:cs="Cambria"/>
          <w:color w:val="auto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II. ТРЕБОВАНИЯ К СТРУКТУРЕ ОСНОВНОЙ ОБРАЗОВАТЕЛЬНОЙ ПРОГРАММЫ ДОШКОЛЬНОГО ОБРАЗОВАНИЯ 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.......................................9 </w:t>
      </w:r>
    </w:p>
    <w:p w:rsidR="005C69BE" w:rsidRDefault="005C69BE" w:rsidP="005C69BE">
      <w:pPr>
        <w:pStyle w:val="Default"/>
        <w:spacing w:after="100"/>
        <w:rPr>
          <w:color w:val="auto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III. ТРЕБОВАНИЯ К УСЛОВИЯМ РЕАЛИЗАЦИИ ОСНОВНОЙ ОБРАЗОВАТЕЛЬНОЙ ПРОГРАММЫ ДОШКОЛЬНОГО 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ОБРАЗОВАНИЯ </w:t>
      </w:r>
      <w:r>
        <w:rPr>
          <w:b/>
          <w:bCs/>
          <w:color w:val="auto"/>
          <w:sz w:val="28"/>
          <w:szCs w:val="28"/>
        </w:rPr>
        <w:t xml:space="preserve">....................................................................................................................................17 </w:t>
      </w:r>
    </w:p>
    <w:p w:rsidR="005C69BE" w:rsidRDefault="005C69BE" w:rsidP="005C69BE">
      <w:pPr>
        <w:pStyle w:val="Default"/>
        <w:spacing w:after="100"/>
        <w:ind w:left="220"/>
        <w:rPr>
          <w:color w:val="auto"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  <w:r>
        <w:rPr>
          <w:b/>
          <w:bCs/>
          <w:color w:val="auto"/>
          <w:sz w:val="23"/>
          <w:szCs w:val="23"/>
        </w:rPr>
        <w:t xml:space="preserve">................................................ 18 </w:t>
      </w:r>
    </w:p>
    <w:p w:rsidR="005C69BE" w:rsidRDefault="005C69BE" w:rsidP="005C69BE">
      <w:pPr>
        <w:pStyle w:val="Default"/>
        <w:spacing w:after="100"/>
        <w:ind w:left="220"/>
        <w:rPr>
          <w:color w:val="auto"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Требования к развивающей предметно-пространственной среде </w:t>
      </w:r>
      <w:r>
        <w:rPr>
          <w:b/>
          <w:bCs/>
          <w:color w:val="auto"/>
          <w:sz w:val="23"/>
          <w:szCs w:val="23"/>
        </w:rPr>
        <w:t xml:space="preserve">................................. 23 </w:t>
      </w:r>
    </w:p>
    <w:p w:rsidR="005C69BE" w:rsidRDefault="005C69BE" w:rsidP="005C69BE">
      <w:pPr>
        <w:pStyle w:val="Default"/>
        <w:spacing w:after="100"/>
        <w:ind w:left="220"/>
        <w:rPr>
          <w:color w:val="auto"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Требования к кадровым условиям реализации основной образовательной программы дошкольного образования</w:t>
      </w:r>
      <w:r>
        <w:rPr>
          <w:b/>
          <w:bCs/>
          <w:color w:val="auto"/>
          <w:sz w:val="23"/>
          <w:szCs w:val="23"/>
        </w:rPr>
        <w:t xml:space="preserve">................................................................................ 26 </w:t>
      </w:r>
    </w:p>
    <w:p w:rsidR="005C69BE" w:rsidRDefault="005C69BE" w:rsidP="005C69BE">
      <w:pPr>
        <w:pStyle w:val="Default"/>
        <w:spacing w:after="100"/>
        <w:ind w:left="220"/>
        <w:rPr>
          <w:color w:val="auto"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Требования к материально-техническим условиям реализации основной образовательной программы дошкольного образования</w:t>
      </w:r>
      <w:r>
        <w:rPr>
          <w:b/>
          <w:bCs/>
          <w:color w:val="auto"/>
          <w:sz w:val="23"/>
          <w:szCs w:val="23"/>
        </w:rPr>
        <w:t xml:space="preserve">................................................ 27 </w:t>
      </w:r>
    </w:p>
    <w:p w:rsidR="005C69BE" w:rsidRDefault="005C69BE" w:rsidP="005C69BE">
      <w:pPr>
        <w:pStyle w:val="Default"/>
        <w:spacing w:after="100"/>
        <w:ind w:left="220"/>
        <w:rPr>
          <w:color w:val="auto"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Требования к финансовым условиям реализации основной образовательной программы дошкольного образования</w:t>
      </w:r>
      <w:r>
        <w:rPr>
          <w:b/>
          <w:bCs/>
          <w:color w:val="auto"/>
          <w:sz w:val="23"/>
          <w:szCs w:val="23"/>
        </w:rPr>
        <w:t xml:space="preserve">................................................................................ 27 </w:t>
      </w:r>
    </w:p>
    <w:p w:rsidR="005C69BE" w:rsidRDefault="005C69BE" w:rsidP="005C69BE">
      <w:pPr>
        <w:pStyle w:val="Default"/>
        <w:spacing w:after="100"/>
        <w:rPr>
          <w:color w:val="auto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IV. ТРЕБОВАНИЯ К РЕЗУЛЬТАТАМ ОСВОЕНИЯ ОСНОВНОЙ ОБРАЗОВАТЕЛЬНОЙ ПРОГРАММЫ ДОШКОЛЬНОГО ОБРАЗОВАНИЯ </w:t>
      </w:r>
      <w:r>
        <w:rPr>
          <w:b/>
          <w:bCs/>
          <w:color w:val="auto"/>
          <w:sz w:val="28"/>
          <w:szCs w:val="28"/>
        </w:rPr>
        <w:t xml:space="preserve">.....................................................................................................31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Pr="006E090B" w:rsidRDefault="005C69BE" w:rsidP="006E090B">
      <w:pPr>
        <w:pStyle w:val="Default"/>
        <w:spacing w:before="240" w:after="60"/>
        <w:jc w:val="center"/>
        <w:rPr>
          <w:rFonts w:ascii="Cambria" w:hAnsi="Cambria" w:cs="Cambria"/>
          <w:color w:val="auto"/>
          <w:sz w:val="32"/>
          <w:szCs w:val="32"/>
        </w:rPr>
      </w:pPr>
      <w:r>
        <w:rPr>
          <w:rFonts w:ascii="Cambria" w:hAnsi="Cambria" w:cs="Cambria"/>
          <w:b/>
          <w:bCs/>
          <w:color w:val="auto"/>
          <w:sz w:val="32"/>
          <w:szCs w:val="32"/>
        </w:rPr>
        <w:t xml:space="preserve">I. ОБЩИЕ ПОЛОЖЕНИЯ </w:t>
      </w:r>
      <w:r>
        <w:rPr>
          <w:color w:val="auto"/>
          <w:sz w:val="28"/>
          <w:szCs w:val="28"/>
        </w:rPr>
        <w:t xml:space="preserve">1. 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Требования настоящего Стандарта к Организации распространяются на ИП, реализующего Программу, в случае если иное не установлено настоящим Стандартом.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Стандарт разработан на основе Конвенции ООН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Стандарта учтены: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особые образовательные потребности отдельных категорий детей, в том числе с ограниченными возможностями здоровья;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возможности освоения ребёнком Программы на разных этапах её реализации.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3. Стандарт утверждает основные </w:t>
      </w:r>
      <w:r>
        <w:rPr>
          <w:b/>
          <w:bCs/>
          <w:color w:val="auto"/>
          <w:sz w:val="28"/>
          <w:szCs w:val="28"/>
        </w:rPr>
        <w:t>принципы</w:t>
      </w:r>
      <w:r>
        <w:rPr>
          <w:color w:val="auto"/>
          <w:sz w:val="23"/>
          <w:szCs w:val="23"/>
        </w:rPr>
        <w:t xml:space="preserve">: </w:t>
      </w:r>
    </w:p>
    <w:p w:rsidR="005C69BE" w:rsidRDefault="005C69BE" w:rsidP="005C69BE">
      <w:pPr>
        <w:pStyle w:val="Default"/>
        <w:rPr>
          <w:color w:val="auto"/>
          <w:sz w:val="23"/>
          <w:szCs w:val="23"/>
        </w:rPr>
      </w:pP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поддержки разнообразия детства;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сохранения уникальности и самоценности дошкольного детства как важного этапа в общем развитии человека;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полноценного проживания ребёнком всех этапов дошкольного детства, амплификации (обогащения) детского развития;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приобщения детей к социокультурным нормам, традициям семьи, общества и государства;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учёта этнокультурной и социальной ситуации развития детей.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Стандарт преследует следующие </w:t>
      </w:r>
      <w:r>
        <w:rPr>
          <w:b/>
          <w:bCs/>
          <w:color w:val="auto"/>
          <w:sz w:val="28"/>
          <w:szCs w:val="28"/>
        </w:rPr>
        <w:t>цели</w:t>
      </w:r>
      <w:r>
        <w:rPr>
          <w:color w:val="auto"/>
          <w:sz w:val="28"/>
          <w:szCs w:val="28"/>
        </w:rPr>
        <w:t xml:space="preserve">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обеспечение государством равенства возможностей для каждого ребёнка в получении качественного дошкольного образования;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сохранение единства образовательного пространства Российской Федерации относительно уровня дошкольного образования.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Стандарт решает </w:t>
      </w:r>
      <w:r>
        <w:rPr>
          <w:b/>
          <w:bCs/>
          <w:color w:val="auto"/>
          <w:sz w:val="28"/>
          <w:szCs w:val="28"/>
        </w:rPr>
        <w:t>задачи</w:t>
      </w:r>
      <w:r>
        <w:rPr>
          <w:color w:val="auto"/>
          <w:sz w:val="28"/>
          <w:szCs w:val="28"/>
        </w:rPr>
        <w:t xml:space="preserve">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охраны и укрепления физического и психического здоровья детей (в том числе их эмоционального благополучия);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4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формирования социокультурной среды, соответствующей возрастным и индивидуальным особенностям детей;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обеспечения преемственности основных образовательных программ дошкольного и начального общего образования;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5C69BE" w:rsidRDefault="005C69BE" w:rsidP="005C69B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6. Стандарт является </w:t>
      </w:r>
      <w:r>
        <w:rPr>
          <w:b/>
          <w:bCs/>
          <w:color w:val="auto"/>
          <w:sz w:val="28"/>
          <w:szCs w:val="28"/>
        </w:rPr>
        <w:t xml:space="preserve">основой </w:t>
      </w:r>
      <w:r>
        <w:rPr>
          <w:color w:val="auto"/>
          <w:sz w:val="28"/>
          <w:szCs w:val="28"/>
        </w:rPr>
        <w:t>для</w:t>
      </w:r>
      <w:r>
        <w:rPr>
          <w:color w:val="auto"/>
          <w:sz w:val="23"/>
          <w:szCs w:val="23"/>
        </w:rPr>
        <w:t xml:space="preserve">: </w:t>
      </w:r>
    </w:p>
    <w:p w:rsidR="005C69BE" w:rsidRDefault="005C69BE" w:rsidP="005C69BE">
      <w:pPr>
        <w:pStyle w:val="Default"/>
        <w:rPr>
          <w:color w:val="auto"/>
          <w:sz w:val="23"/>
          <w:szCs w:val="23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разработки и реализации Программы;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разработки примерных образовательных программ дошкольного образования (далее – Примерные программы);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разработки нормативов финансового обеспечения реализации Программы;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5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формирования учредителем государственного (муниципального) задания в отношении Организаций;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объективной оценки соответствия образовательной деятельности Организации требованиям Стандарта к условиям реализации и структуре Программы;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Основная образовательная программа дошкольного образования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со взрослыми и сверстниками в зоне его ближайшего развития.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направлена на создание образовательной среды как зоны ближайшего развития ребёнка. Образовательная среда составляет систему условий социализации и развития детей, включая пространственно-временные (гибкость и трансформируемость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6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администрацию), деятельностные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Программа утверждается Организацией самостоятельно в соответствии с настоящим Стандартом и с учётом Примерных программ</w:t>
      </w:r>
      <w:r>
        <w:rPr>
          <w:color w:val="auto"/>
          <w:position w:val="8"/>
          <w:sz w:val="18"/>
          <w:szCs w:val="18"/>
          <w:vertAlign w:val="superscript"/>
        </w:rPr>
        <w:t>1</w:t>
      </w:r>
      <w:r>
        <w:rPr>
          <w:color w:val="auto"/>
          <w:sz w:val="28"/>
          <w:szCs w:val="28"/>
        </w:rPr>
        <w:t xml:space="preserve">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организационно-управленческих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полного и продлённого дня, и для групп детей разного возраста от двух месяцев до восьми лет, в том числе разновозрастных групп.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sz w:val="22"/>
          <w:szCs w:val="22"/>
        </w:rPr>
      </w:pP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Закон РФ «Об образовании», ст. 12.6. </w:t>
      </w:r>
    </w:p>
    <w:p w:rsidR="005C69BE" w:rsidRDefault="005C69BE" w:rsidP="005C69BE">
      <w:pPr>
        <w:pStyle w:val="Default"/>
        <w:rPr>
          <w:sz w:val="22"/>
          <w:szCs w:val="22"/>
        </w:rPr>
      </w:pP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За исключением групп, ежедневная продолжительность пребывания воспитанников в которых превышает 14 часов.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 xml:space="preserve">Закон РФ «Об образовании», ст. 95. </w:t>
      </w:r>
    </w:p>
    <w:p w:rsidR="005C69BE" w:rsidRDefault="005C69BE" w:rsidP="005C69BE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реализуется в течение всего времени пребывания воспитанников в Организации</w:t>
      </w:r>
      <w:r>
        <w:rPr>
          <w:color w:val="auto"/>
          <w:position w:val="8"/>
          <w:sz w:val="18"/>
          <w:szCs w:val="18"/>
          <w:vertAlign w:val="superscript"/>
        </w:rPr>
        <w:t>2</w:t>
      </w:r>
      <w:r>
        <w:rPr>
          <w:color w:val="auto"/>
          <w:sz w:val="28"/>
          <w:szCs w:val="28"/>
        </w:rPr>
        <w:t xml:space="preserve">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Стандарт является ориентиром для независимой оценки качества дошкольного образования</w:t>
      </w:r>
      <w:r>
        <w:rPr>
          <w:color w:val="auto"/>
          <w:position w:val="8"/>
          <w:sz w:val="18"/>
          <w:szCs w:val="18"/>
          <w:vertAlign w:val="superscript"/>
        </w:rPr>
        <w:t>3</w:t>
      </w:r>
      <w:r>
        <w:rPr>
          <w:color w:val="auto"/>
          <w:sz w:val="28"/>
          <w:szCs w:val="28"/>
        </w:rPr>
        <w:t xml:space="preserve">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Стандарт устанавливает требования, обязательные при реализации Программы, в том числе: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структуре Программы;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7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результатам освоения Программы, представленным в виде целевых ориентиров дошкольного образования.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ребёнка.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8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jc w:val="center"/>
        <w:rPr>
          <w:rFonts w:ascii="Cambria" w:hAnsi="Cambria" w:cs="Cambria"/>
          <w:color w:val="auto"/>
          <w:sz w:val="32"/>
          <w:szCs w:val="32"/>
        </w:rPr>
      </w:pPr>
      <w:r>
        <w:rPr>
          <w:rFonts w:ascii="Cambria" w:hAnsi="Cambria" w:cs="Cambria"/>
          <w:b/>
          <w:bCs/>
          <w:color w:val="auto"/>
          <w:sz w:val="32"/>
          <w:szCs w:val="32"/>
        </w:rPr>
        <w:t xml:space="preserve">II. ТРЕБОВАНИЯ К СТРУКТУРЕ ОСНОВНОЙ ОБРАЗОВАТЕЛЬНОЙ ПРОГРАММЫ ДОШКОЛЬНОГО ОБРАЗОВАНИЯ </w:t>
      </w:r>
    </w:p>
    <w:p w:rsidR="005C69BE" w:rsidRDefault="005C69BE" w:rsidP="005C69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Программа определяет содержание и организацию образовательного процесса на уровне дошкольного образования.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 Стандарта, указанных в п. 5 его Общих положений.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Группы в одной Организации могут действовать на основе различных Программ.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Содержание Программы должно охватывать следующие образовательные области: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коммуникативно-личностное развитие;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познавательно-речевое развитие;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художественно-эстетическое развитие;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физическое развитие.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Содержание Программы должно отражать следующие аспекты социальной ситуации развития ребёнка дошкольного возраста: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предметно-пространственная развивающая образовательная среда;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характер взаимодействия со взрослыми;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характер взаимодействия с другими детьми;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система отношений ребёнка к миру, к другим людям, к себе самому.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9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</w:t>
      </w:r>
      <w:r>
        <w:rPr>
          <w:color w:val="auto"/>
          <w:position w:val="8"/>
          <w:sz w:val="18"/>
          <w:szCs w:val="18"/>
          <w:vertAlign w:val="superscript"/>
        </w:rPr>
        <w:t xml:space="preserve">4 </w:t>
      </w:r>
      <w:r>
        <w:rPr>
          <w:color w:val="auto"/>
          <w:sz w:val="28"/>
          <w:szCs w:val="28"/>
        </w:rPr>
        <w:t xml:space="preserve">программы, методики, формы организации образовательной работы.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4 </w:t>
      </w:r>
      <w:r>
        <w:rPr>
          <w:sz w:val="23"/>
          <w:szCs w:val="23"/>
        </w:rPr>
        <w:t xml:space="preserve">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Целевой раздел включает в себя: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пояснительную записку;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целевые ориентиры.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10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Содержательный раздел 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развития специфических видов деятельности;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становления первичной ценностной ориентации и социализации;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развития первичных представлений;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● Требования к разделам основной образовательной программы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Целевой раздел основной образовательной программы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Пояснительная записка должна раскрывать: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цели и задачи реализации основной образовательной программы;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принципы и подходы к формированию основной образовательной программы.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Содержательный раздел основной образовательной программы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Содержательный раздел Программы должен включать: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11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Обязательная часть </w:t>
      </w:r>
      <w:r>
        <w:rPr>
          <w:color w:val="auto"/>
          <w:sz w:val="28"/>
          <w:szCs w:val="28"/>
        </w:rPr>
        <w:t xml:space="preserve">основной образовательной программы направлена на решение следующих задач становления первичной ценностной ориентации и социализации: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формирование уважительного отношения и чувства принадлежности к своей семье, малой и большой родине;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формирование основ собственной безопасности и безопасности окружающего мира (в быту, социуме, природе);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развитие эмоционально-ценностного восприятия произведений искусства (словесного, музыкального, изобразительного), мира природы.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задач развития детей в четырёх образовательных областях: коммуникативно-личностной, познавательно-речевой, художественно-эстетической и области физического развития – должно быть направлено на приобретение опыта в следующих видах деятельности: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12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игровой (сюжетной игры, в том числе сюжетно-ролевой, режиссёрской и игры с правилами);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коммуникативной (конструктивного общения и взаимодействия со взрослыми и сверстниками, устной речью как основным средством общения);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познавательно-исследовательской (исследования объектов окружающего мира и экспериментирования с ними);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восприятия художественной литературы и фольклора;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элементарной трудовой деятельности (самообслуживания, бытового труда, труда в природе);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конструирования из различных материалов (строительного материала, конструкторов, модулей, бумаги, природного материала и т.д.);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изобразительной (рисования, лепки, аппликации);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музыкальной (пения, музыкально-ритмических движений, игры на детских музыкальных инструментах).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образовательной работы должно обеспечивать развитие первичных представлений: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 себе, других людях, социальных нормах и культурных традициях общения, объектах окружающего мира (предметах, явлениях, отношениях);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 планете Земля как общем доме людей, об особенностях её природы, многообразии культур стран и народов мира.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Часть Программы, формируемая участниками образовательных отношений, </w:t>
      </w:r>
      <w:r>
        <w:rPr>
          <w:color w:val="auto"/>
          <w:sz w:val="28"/>
          <w:szCs w:val="28"/>
        </w:rPr>
        <w:t xml:space="preserve">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13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на: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специфику национальных, социокультурных, экономических, климатических условий, в которых осуществляется образовательный процесс;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поддержку интересов педагогических работников Организации, реализация которых соответствует целям и задачам Программы;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сложившиеся традиции Организации (группы).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 </w:t>
      </w:r>
    </w:p>
    <w:p w:rsidR="005C69BE" w:rsidRDefault="005C69BE" w:rsidP="005C69BE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Содержание коррекционной работы </w:t>
      </w:r>
      <w:r>
        <w:rPr>
          <w:color w:val="auto"/>
          <w:sz w:val="28"/>
          <w:szCs w:val="28"/>
        </w:rPr>
        <w:t xml:space="preserve">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Коррекционная работа и/или инклюзивное образование должны быть направлены на: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14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обеспечение коррекции нарушений развития различных категорий детей с ОВЗ и детей-инвалидов, оказание им квалифицированной помощи в освоении Программы;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Организационный раздел основной образовательной программы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Организационный раздел Программы должен включать: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особенности работы в четырёх основных образовательных областях в разных видах деятельности и/или культурных практиках;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особенности организации предметно-пространственной развивающей среды;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способы и направления поддержки детской инициативы;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15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особенности взаимодействия педагогического коллектива с семьями воспитанников.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Обязательная часть Программы, в случае если она не дублирует содержание одной из Примерных программ, должна быть представлена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краткой презентации Программы должны быть указаны: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возрастные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реализуемые Примерные программы в том случае, если дошкольные группы используют их обязательную часть;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характеристика взаимодействия педагогического коллектива с семьями воспитанников;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иные характеристики, наиболее существенные с точки зрения авторов.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16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spacing w:before="240" w:after="60"/>
        <w:jc w:val="center"/>
        <w:rPr>
          <w:rFonts w:ascii="Cambria" w:hAnsi="Cambria" w:cs="Cambria"/>
          <w:color w:val="auto"/>
          <w:sz w:val="32"/>
          <w:szCs w:val="32"/>
        </w:rPr>
      </w:pPr>
      <w:r>
        <w:rPr>
          <w:rFonts w:ascii="Cambria" w:hAnsi="Cambria" w:cs="Cambria"/>
          <w:b/>
          <w:bCs/>
          <w:color w:val="auto"/>
          <w:sz w:val="32"/>
          <w:szCs w:val="32"/>
        </w:rPr>
        <w:t xml:space="preserve">III. ТРЕБОВАНИЯ К УСЛОВИЯМ РЕАЛИЗАЦИИ ОСНОВНОЙ ОБРАЗОВАТЕЛЬНОЙ ПРОГРАММЫ ДОШКОЛЬНОГО ОБРАЗОВАНИЯ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гарантирует охрану и укрепление физического и психического здоровья воспитанников;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обеспечивает эмоциональное и морально-нравственное благополучие воспитанников;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способствует профессиональному развитию педагогических работников;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создаёт условия для развивающего вариативного дошкольного образования;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обеспечивает его открытость и мотивирующий характер.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17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right="51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Требования к психолого-педагогическим условиям реализации основной образовательной программы дошкольного образования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Для успешной реализации Программы должны быть обеспечены следующие психолого-педагогические условия: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использование в образовательном процессе форм и методов работы с детьми, соответствующих их психолого-возрастным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поддержка инициативы и самостоятельности детей в специфических для них видах деятельности;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возможность выбора детьми материалов, видов активности, участников совместной деятельности и общения;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● защита детей от всех форм физического и психического насилия</w:t>
      </w:r>
      <w:r>
        <w:rPr>
          <w:color w:val="auto"/>
          <w:position w:val="8"/>
          <w:sz w:val="18"/>
          <w:szCs w:val="18"/>
          <w:vertAlign w:val="superscript"/>
        </w:rPr>
        <w:t>5</w:t>
      </w:r>
      <w:r>
        <w:rPr>
          <w:color w:val="auto"/>
          <w:sz w:val="28"/>
          <w:szCs w:val="28"/>
        </w:rPr>
        <w:t xml:space="preserve">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14"/>
          <w:szCs w:val="14"/>
        </w:rPr>
        <w:t xml:space="preserve">5 </w:t>
      </w:r>
      <w:r>
        <w:rPr>
          <w:sz w:val="22"/>
          <w:szCs w:val="22"/>
        </w:rPr>
        <w:t xml:space="preserve">Закон РФ «Об образовании», ст. 34, п. 1.9.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18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</w:t>
      </w:r>
      <w:r>
        <w:rPr>
          <w:color w:val="auto"/>
          <w:position w:val="8"/>
          <w:sz w:val="18"/>
          <w:szCs w:val="18"/>
          <w:vertAlign w:val="superscript"/>
        </w:rPr>
        <w:t xml:space="preserve">6 </w:t>
      </w:r>
      <w:r>
        <w:rPr>
          <w:color w:val="auto"/>
          <w:sz w:val="28"/>
          <w:szCs w:val="28"/>
        </w:rPr>
        <w:t xml:space="preserve">(или мониторинга).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  <w:r>
        <w:rPr>
          <w:sz w:val="14"/>
          <w:szCs w:val="14"/>
        </w:rPr>
        <w:t xml:space="preserve">6 </w:t>
      </w:r>
      <w:r>
        <w:rPr>
          <w:sz w:val="22"/>
          <w:szCs w:val="22"/>
        </w:rPr>
        <w:t xml:space="preserve">Психолого-педагогическая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Участие ребёнка в психолого-педагогической диагностике (мониторинге) допускается только с согласия его родителей (законных представителей).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психолого-педагогической диагностики (мониторинга) могут использоваться исключительно для решения образовательных задач: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19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оптимизации работы с группой детей. </w:t>
      </w:r>
    </w:p>
    <w:p w:rsidR="005C69BE" w:rsidRDefault="005C69BE" w:rsidP="005C69BE">
      <w:pPr>
        <w:pStyle w:val="Default"/>
        <w:ind w:firstLine="7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Предельная наполняемость групп устанавливается в соответствии с санитарно-эпидемиологическими правилами и нормативами.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обеспечение эмоционального благополучия каждого ребёнка посредством: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проявления чуткости к интересам и возможностям детей;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непосредственного общения с каждым ребёнком;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20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уважение индивидуальности каждого ребёнка, его право быть не похожим на других;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недирективную помощь и поддержку детской инициативы и самостоятельности в разных видах деятельности;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условия для овладения культурными средствами деятельности, находящимися в зоне ближайшего развития детей;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организацию видов деятельности, стимулирующих развитие мышления, воображения, фантазии и детского творчества;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открытый характер образовательного процесса на основе сотрудничества с семьями воспитанников: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21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 Организации, реализующей Программу, должны быть созданы условия для: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повышения квалификации педагогических и руководящих работников (в том числе по их выбору) и их профессионального развития;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консультативной поддержки педагогов и родителей по вопросам инклюзивного образования в случае его организации;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организационно-методического сопровождения процесса реализации Программы, в том числе в плане взаимодействия с социумом.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Организация создаёт условия для медицинского сопровождения детей в целях охраны и укрепления их здоровья</w:t>
      </w:r>
      <w:r>
        <w:rPr>
          <w:color w:val="auto"/>
          <w:position w:val="8"/>
          <w:sz w:val="18"/>
          <w:szCs w:val="18"/>
          <w:vertAlign w:val="superscript"/>
        </w:rPr>
        <w:t>7</w:t>
      </w:r>
      <w:r>
        <w:rPr>
          <w:color w:val="auto"/>
          <w:sz w:val="28"/>
          <w:szCs w:val="28"/>
        </w:rPr>
        <w:t xml:space="preserve">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7 </w:t>
      </w:r>
      <w:r>
        <w:rPr>
          <w:sz w:val="22"/>
          <w:szCs w:val="22"/>
        </w:rPr>
        <w:t xml:space="preserve">«Закон РФ «Об образовании», ст. 41, пп. 1, 2.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с детьми-инвалидами, осваивающими Программу, должна учитывать индивидуальную программу реабилитации инвалида.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Организация должна создавать возможности: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22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для педагогов по поиску, использованию материалов, обеспечивающих реализацию Программы, в том числе в информационной среде;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для обсуждения с родителями (законными представителями) воспитанников вопросов, связанных с реализацией Программы. </w:t>
      </w:r>
    </w:p>
    <w:p w:rsidR="005C69BE" w:rsidRDefault="005C69BE" w:rsidP="005C69BE">
      <w:pPr>
        <w:pStyle w:val="Default"/>
        <w:ind w:right="51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Требования к развивающей предметно-пространственной среде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</w:t>
      </w:r>
      <w:r>
        <w:rPr>
          <w:color w:val="auto"/>
          <w:position w:val="8"/>
          <w:sz w:val="18"/>
          <w:szCs w:val="18"/>
          <w:vertAlign w:val="superscript"/>
        </w:rPr>
        <w:t>8</w:t>
      </w:r>
      <w:r>
        <w:rPr>
          <w:color w:val="auto"/>
          <w:sz w:val="28"/>
          <w:szCs w:val="28"/>
        </w:rPr>
        <w:t xml:space="preserve">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  <w:r>
        <w:rPr>
          <w:sz w:val="14"/>
          <w:szCs w:val="14"/>
        </w:rPr>
        <w:t xml:space="preserve">8 </w:t>
      </w:r>
      <w:r>
        <w:rPr>
          <w:sz w:val="22"/>
          <w:szCs w:val="22"/>
        </w:rPr>
        <w:t xml:space="preserve">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Развивающая предметно-пространственная среда Организации (дошкольной группы, участка) должна обеспечивать: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реализацию различных образовательных программ, используемых в образовательном процессе Организации;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 случае организации инклюзивного образования необходимые для него условия;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учёт национально-культурных, климатических условий, в которых осуществляется образовательный процесс.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23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Развивающая предметно-пространственная среда Организации (группы) должна быть содержательно насыщенной, трансформируемой, полифункциональной, вариативной, доступной и безопасной.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Насыщенность среды должна соответствовать возрастным возможностям детей и содержанию Программы.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двигательную активность, в том числе развитие крупной и мелкой моторики, участие в подвижных играх и соревнованиях;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эмоциональное благополучие детей во взаимодействии с предметно-пространственным окружением;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возможность самовыражения детей.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Полифункциональность материалов предполагает: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возможность разнообразного использования различных составляющих предметной среды, например детской мебели, матов, мягких модулей, ширм и т. д.;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наличие в Организации (группе) полифункциональных (не обладающих жёстко закреплённым способом употребления) предметов, в том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24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Вариативность среды предполагает: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Доступность среды предполагает: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25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right="51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Требования к кадровым условиям реализации основной образовательной программы дошкольного образования </w:t>
      </w:r>
    </w:p>
    <w:p w:rsidR="005C69BE" w:rsidRDefault="005C69BE" w:rsidP="005C69BE">
      <w:pPr>
        <w:pStyle w:val="Default"/>
        <w:spacing w:after="200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14. Организация должна быть укомплектована квалифицированными</w:t>
      </w:r>
      <w:r>
        <w:rPr>
          <w:color w:val="auto"/>
          <w:position w:val="8"/>
          <w:sz w:val="18"/>
          <w:szCs w:val="18"/>
          <w:vertAlign w:val="superscript"/>
        </w:rPr>
        <w:t xml:space="preserve">9 </w:t>
      </w:r>
      <w:r>
        <w:rPr>
          <w:color w:val="auto"/>
          <w:sz w:val="28"/>
          <w:szCs w:val="28"/>
        </w:rPr>
        <w:t>кадрами</w:t>
      </w:r>
      <w:r>
        <w:rPr>
          <w:color w:val="auto"/>
          <w:sz w:val="23"/>
          <w:szCs w:val="23"/>
        </w:rPr>
        <w:t xml:space="preserve">. </w:t>
      </w:r>
    </w:p>
    <w:p w:rsidR="005C69BE" w:rsidRDefault="005C69BE" w:rsidP="005C69BE">
      <w:pPr>
        <w:pStyle w:val="Default"/>
        <w:rPr>
          <w:color w:val="auto"/>
          <w:sz w:val="23"/>
          <w:szCs w:val="23"/>
        </w:rPr>
      </w:pPr>
    </w:p>
    <w:p w:rsidR="005C69BE" w:rsidRDefault="005C69BE" w:rsidP="005C69BE">
      <w:pPr>
        <w:pStyle w:val="Default"/>
        <w:rPr>
          <w:sz w:val="22"/>
          <w:szCs w:val="22"/>
        </w:rPr>
      </w:pPr>
      <w:r>
        <w:rPr>
          <w:sz w:val="14"/>
          <w:szCs w:val="14"/>
        </w:rPr>
        <w:t xml:space="preserve">9 </w:t>
      </w:r>
      <w:r>
        <w:rPr>
          <w:sz w:val="22"/>
          <w:szCs w:val="22"/>
        </w:rPr>
        <w:t xml:space="preserve">См. Единый квалификационный справочник. </w:t>
      </w:r>
    </w:p>
    <w:p w:rsidR="005C69BE" w:rsidRDefault="005C69BE" w:rsidP="005C69BE">
      <w:pPr>
        <w:pStyle w:val="Default"/>
        <w:rPr>
          <w:color w:val="auto"/>
          <w:sz w:val="23"/>
          <w:szCs w:val="23"/>
        </w:rPr>
      </w:pPr>
      <w:r>
        <w:rPr>
          <w:sz w:val="14"/>
          <w:szCs w:val="14"/>
        </w:rPr>
        <w:t xml:space="preserve">10 </w:t>
      </w:r>
      <w:r>
        <w:rPr>
          <w:sz w:val="22"/>
          <w:szCs w:val="22"/>
        </w:rPr>
        <w:t xml:space="preserve">Закон РФ «Об образовании», ст. 41, пп. 1, 2.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Реализация Программы осуществляется: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воспитателями в течение всего времени пребывания воспитанников в Организации. Каждая группа должна непрерывно сопровождаться воспитателем или другим педагогом; </w:t>
      </w:r>
    </w:p>
    <w:p w:rsidR="005C69BE" w:rsidRDefault="005C69BE" w:rsidP="005C69B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иными педагогическими работниками</w:t>
      </w:r>
      <w:r>
        <w:rPr>
          <w:color w:val="auto"/>
          <w:position w:val="8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 xml:space="preserve">, соответствующие должности для которых устанавливаются Организацией самостоятельно в зависимости от содержания Программы;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 создании условий, необходимых для реализации образовательной программы, принимают участие помощники воспитателя и другие работники. </w:t>
      </w:r>
    </w:p>
    <w:p w:rsidR="005C69BE" w:rsidRDefault="005C69BE" w:rsidP="005C69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</w:t>
      </w:r>
      <w:r>
        <w:rPr>
          <w:color w:val="auto"/>
          <w:position w:val="8"/>
          <w:sz w:val="18"/>
          <w:szCs w:val="18"/>
          <w:vertAlign w:val="superscript"/>
        </w:rPr>
        <w:t>10</w:t>
      </w:r>
      <w:r>
        <w:rPr>
          <w:color w:val="auto"/>
          <w:sz w:val="28"/>
          <w:szCs w:val="28"/>
        </w:rPr>
        <w:t xml:space="preserve">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26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left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Реализация программы ИП осуществляется в соответствии с санитарно-эпидемиологическими правилами и нормативами и Требованиями настоящего Стандарта.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Требования к материально-техническим условиям реализации Программы включают: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требования, определяемые в соответствии с санитарно-эпидемиологическими правилами и нормативами, в том числе: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зданиям (помещениям) и участкам Организации (группы);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водоснабжению, канализации, отоплению и вентиляции зданий (помещения) Организации (группы);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набору и площадям образовательных помещений, их отделке и оборудованию;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искусственному и естественному освещению образовательных помещений;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санитарному состоянию и содержанию помещений;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к оснащению помещений для качественного питания воспитанников;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требования, определяемые в соответствии с правилами пожарной безопасности;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оснащённость помещений для работы медицинского персонала в Организации</w:t>
      </w:r>
      <w:r>
        <w:rPr>
          <w:color w:val="auto"/>
          <w:position w:val="8"/>
          <w:sz w:val="18"/>
          <w:szCs w:val="18"/>
          <w:vertAlign w:val="superscript"/>
        </w:rPr>
        <w:t>11</w:t>
      </w:r>
      <w:r>
        <w:rPr>
          <w:color w:val="auto"/>
          <w:sz w:val="28"/>
          <w:szCs w:val="28"/>
        </w:rPr>
        <w:t xml:space="preserve">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  <w:r>
        <w:rPr>
          <w:sz w:val="14"/>
          <w:szCs w:val="14"/>
        </w:rPr>
        <w:t xml:space="preserve">11 </w:t>
      </w:r>
      <w:r>
        <w:rPr>
          <w:sz w:val="22"/>
          <w:szCs w:val="22"/>
        </w:rPr>
        <w:t xml:space="preserve">Настоящее требование относится только к образовательным организациям. </w:t>
      </w:r>
    </w:p>
    <w:p w:rsidR="005C69BE" w:rsidRDefault="005C69BE" w:rsidP="005C69BE">
      <w:pPr>
        <w:pStyle w:val="Default"/>
        <w:ind w:right="51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Требования к финансовым условиям реализации основной образовательной программы дошкольного образования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Финансовые условия реализации Программы должны: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27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right="54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обеспечивать Организации возможность выполнения требований Стандарта к условиям реализации и структуре Программы; </w:t>
      </w:r>
    </w:p>
    <w:p w:rsidR="005C69BE" w:rsidRDefault="005C69BE" w:rsidP="005C69BE">
      <w:pPr>
        <w:pStyle w:val="Default"/>
        <w:ind w:right="5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 </w:t>
      </w:r>
    </w:p>
    <w:p w:rsidR="005C69BE" w:rsidRDefault="005C69BE" w:rsidP="005C69BE">
      <w:pPr>
        <w:pStyle w:val="Default"/>
        <w:ind w:right="5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отражать структуру и объём расходов, необходимых для реализации Программы, а также механизм их формирования.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 расходов: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right="54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на оплату труда работников, реализующих Программу; </w:t>
      </w:r>
    </w:p>
    <w:p w:rsidR="005C69BE" w:rsidRDefault="005C69BE" w:rsidP="005C69BE">
      <w:pPr>
        <w:pStyle w:val="Default"/>
        <w:ind w:right="5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на средства обучения, соответствующие материалы, в том числе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 </w:t>
      </w:r>
    </w:p>
    <w:p w:rsidR="005C69BE" w:rsidRDefault="005C69BE" w:rsidP="005C69BE">
      <w:pPr>
        <w:pStyle w:val="Default"/>
        <w:ind w:right="5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●, связанных с дополнительным профессиональным образованием педагогических работников по профилю их деятельности; </w:t>
      </w:r>
    </w:p>
    <w:p w:rsidR="005C69BE" w:rsidRDefault="005C69BE" w:rsidP="005C69BE">
      <w:pPr>
        <w:pStyle w:val="Default"/>
        <w:ind w:right="5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иных, связанных с реализацией Программы.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28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финансирования образовательных услуг, обеспечивающих реализацию Программы в соответствии со Стандартом.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right="54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right="54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29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учреждения, а также для определения объёма субсидий на выполнение муниципальных 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 </w:t>
      </w:r>
    </w:p>
    <w:p w:rsidR="005C69BE" w:rsidRDefault="005C69BE" w:rsidP="005C69BE">
      <w:pPr>
        <w:pStyle w:val="Default"/>
        <w:rPr>
          <w:color w:val="auto"/>
          <w:sz w:val="28"/>
          <w:szCs w:val="28"/>
        </w:rPr>
      </w:pPr>
    </w:p>
    <w:p w:rsidR="005C69BE" w:rsidRDefault="005C69BE" w:rsidP="005C69BE">
      <w:pPr>
        <w:pStyle w:val="Default"/>
        <w:ind w:right="54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30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spacing w:before="240" w:after="60"/>
        <w:jc w:val="center"/>
        <w:rPr>
          <w:rFonts w:ascii="Cambria" w:hAnsi="Cambria" w:cs="Cambria"/>
          <w:color w:val="auto"/>
          <w:sz w:val="32"/>
          <w:szCs w:val="32"/>
        </w:rPr>
      </w:pPr>
      <w:r>
        <w:rPr>
          <w:rFonts w:ascii="Cambria" w:hAnsi="Cambria" w:cs="Cambria"/>
          <w:b/>
          <w:bCs/>
          <w:color w:val="auto"/>
          <w:sz w:val="32"/>
          <w:szCs w:val="32"/>
        </w:rPr>
        <w:t xml:space="preserve">IV. ТРЕБОВАНИЯ К РЕЗУЛЬТАТАМ ОСВОЕНИЯ ОСНОВНОЙ ОБРАЗОВАТЕЛЬНОЙ ПРОГРАММЫ ДОШКОЛЬНОГО ОБРАЗОВАНИЯ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r>
        <w:rPr>
          <w:color w:val="auto"/>
          <w:position w:val="8"/>
          <w:sz w:val="18"/>
          <w:szCs w:val="18"/>
          <w:vertAlign w:val="superscript"/>
        </w:rPr>
        <w:t>12</w:t>
      </w:r>
      <w:r>
        <w:rPr>
          <w:color w:val="auto"/>
          <w:sz w:val="28"/>
          <w:szCs w:val="28"/>
        </w:rPr>
        <w:t xml:space="preserve">. </w:t>
      </w:r>
    </w:p>
    <w:p w:rsidR="005C69BE" w:rsidRDefault="005C69BE" w:rsidP="005C69BE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12 </w:t>
      </w:r>
      <w:r>
        <w:rPr>
          <w:sz w:val="22"/>
          <w:szCs w:val="22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</w:p>
    <w:p w:rsidR="005C69BE" w:rsidRDefault="005C69BE" w:rsidP="005C69BE">
      <w:pPr>
        <w:pStyle w:val="Default"/>
        <w:rPr>
          <w:sz w:val="22"/>
          <w:szCs w:val="22"/>
        </w:rPr>
      </w:pPr>
      <w:r>
        <w:rPr>
          <w:sz w:val="14"/>
          <w:szCs w:val="14"/>
        </w:rPr>
        <w:t xml:space="preserve">13 </w:t>
      </w:r>
      <w:r>
        <w:rPr>
          <w:sz w:val="22"/>
          <w:szCs w:val="22"/>
        </w:rPr>
        <w:t xml:space="preserve">Закон РФ «Об образовании», ст. 11.2.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14"/>
          <w:szCs w:val="14"/>
        </w:rPr>
        <w:t xml:space="preserve">14 </w:t>
      </w:r>
      <w:r>
        <w:rPr>
          <w:sz w:val="22"/>
          <w:szCs w:val="22"/>
        </w:rPr>
        <w:t xml:space="preserve">Там же, ст. 64.2.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 </w:t>
      </w:r>
    </w:p>
    <w:p w:rsidR="005C69BE" w:rsidRDefault="005C69BE" w:rsidP="005C69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</w:t>
      </w:r>
      <w:r>
        <w:rPr>
          <w:color w:val="auto"/>
          <w:position w:val="8"/>
          <w:sz w:val="18"/>
          <w:szCs w:val="18"/>
          <w:vertAlign w:val="superscript"/>
        </w:rPr>
        <w:t>13</w:t>
      </w:r>
      <w:r>
        <w:rPr>
          <w:color w:val="auto"/>
          <w:sz w:val="28"/>
          <w:szCs w:val="28"/>
        </w:rPr>
        <w:t>. Освоение Программы не сопровождается проведением промежуточных аттестаций и итоговой аттестации воспитанников</w:t>
      </w:r>
      <w:r>
        <w:rPr>
          <w:color w:val="auto"/>
          <w:position w:val="8"/>
          <w:sz w:val="18"/>
          <w:szCs w:val="18"/>
          <w:vertAlign w:val="superscript"/>
        </w:rPr>
        <w:t>14</w:t>
      </w:r>
      <w:r>
        <w:rPr>
          <w:color w:val="auto"/>
          <w:sz w:val="28"/>
          <w:szCs w:val="28"/>
        </w:rPr>
        <w:t xml:space="preserve">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31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Настоящие требования являются ориентирами для: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педагогов и администрации Организаций для решения задач: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формирования Программы;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анализа своей профессиональной деятельности;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взаимодействия с семьями воспитанников;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авторов образовательных программ дошкольного образования;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исследователей при формировании исследовательских программ для изучения характеристик образования детей в возрасте от 2 месяцев до 8 лет;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широкой общественности.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Целевые ориентиры не могут служить непосредственным основанием при решении управленческих задач, включая: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аттестацию педагогических кадров;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оценку качества образования;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распределение стимулирующего фонда оплаты труда работников Организации.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32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spacing w:after="20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ребёнок проявляет </w:t>
      </w:r>
      <w:r>
        <w:rPr>
          <w:b/>
          <w:bCs/>
          <w:i/>
          <w:iCs/>
          <w:color w:val="auto"/>
          <w:sz w:val="28"/>
          <w:szCs w:val="28"/>
        </w:rPr>
        <w:t xml:space="preserve">инициативность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i/>
          <w:iCs/>
          <w:color w:val="auto"/>
          <w:sz w:val="28"/>
          <w:szCs w:val="28"/>
        </w:rPr>
        <w:t xml:space="preserve">самостоятельность </w:t>
      </w:r>
      <w:r>
        <w:rPr>
          <w:color w:val="auto"/>
          <w:sz w:val="28"/>
          <w:szCs w:val="28"/>
        </w:rPr>
        <w:t xml:space="preserve">в разных видах деятельности – игре, общении, конструировании и др. Способен </w:t>
      </w:r>
      <w:r>
        <w:rPr>
          <w:b/>
          <w:bCs/>
          <w:i/>
          <w:iCs/>
          <w:color w:val="auto"/>
          <w:sz w:val="28"/>
          <w:szCs w:val="28"/>
        </w:rPr>
        <w:t xml:space="preserve">выбирать </w:t>
      </w:r>
      <w:r>
        <w:rPr>
          <w:color w:val="auto"/>
          <w:sz w:val="28"/>
          <w:szCs w:val="28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</w:t>
      </w:r>
      <w:r>
        <w:rPr>
          <w:b/>
          <w:bCs/>
          <w:i/>
          <w:iCs/>
          <w:color w:val="auto"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>
        <w:rPr>
          <w:color w:val="auto"/>
          <w:sz w:val="28"/>
          <w:szCs w:val="28"/>
        </w:rPr>
        <w:t xml:space="preserve">, обладает </w:t>
      </w:r>
      <w:r>
        <w:rPr>
          <w:b/>
          <w:bCs/>
          <w:i/>
          <w:iCs/>
          <w:color w:val="auto"/>
          <w:sz w:val="28"/>
          <w:szCs w:val="28"/>
        </w:rPr>
        <w:t xml:space="preserve">чувством собственного достоинства. </w:t>
      </w:r>
      <w:r>
        <w:rPr>
          <w:color w:val="auto"/>
          <w:sz w:val="28"/>
          <w:szCs w:val="28"/>
        </w:rPr>
        <w:t xml:space="preserve">Активно </w:t>
      </w:r>
      <w:r>
        <w:rPr>
          <w:b/>
          <w:bCs/>
          <w:i/>
          <w:iCs/>
          <w:color w:val="auto"/>
          <w:sz w:val="28"/>
          <w:szCs w:val="28"/>
        </w:rPr>
        <w:t xml:space="preserve">взаимодействует со сверстниками и взрослыми, </w:t>
      </w:r>
      <w:r>
        <w:rPr>
          <w:color w:val="auto"/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ребёнок обладает развитым </w:t>
      </w:r>
      <w:r>
        <w:rPr>
          <w:b/>
          <w:bCs/>
          <w:i/>
          <w:iCs/>
          <w:color w:val="auto"/>
          <w:sz w:val="28"/>
          <w:szCs w:val="28"/>
        </w:rPr>
        <w:t xml:space="preserve">воображением, </w:t>
      </w:r>
      <w:r>
        <w:rPr>
          <w:color w:val="auto"/>
          <w:sz w:val="28"/>
          <w:szCs w:val="28"/>
        </w:rPr>
        <w:t xml:space="preserve">которое реализуется в разных видах деятельности. Способность ребёнка к </w:t>
      </w:r>
      <w:r>
        <w:rPr>
          <w:b/>
          <w:bCs/>
          <w:i/>
          <w:iCs/>
          <w:color w:val="auto"/>
          <w:sz w:val="28"/>
          <w:szCs w:val="28"/>
        </w:rPr>
        <w:t xml:space="preserve">фантазии, воображению, творчеству </w:t>
      </w:r>
      <w:r>
        <w:rPr>
          <w:color w:val="auto"/>
          <w:sz w:val="28"/>
          <w:szCs w:val="28"/>
        </w:rPr>
        <w:t xml:space="preserve">интенсивно развивается и проявляется в </w:t>
      </w:r>
      <w:r>
        <w:rPr>
          <w:b/>
          <w:bCs/>
          <w:i/>
          <w:iCs/>
          <w:color w:val="auto"/>
          <w:sz w:val="28"/>
          <w:szCs w:val="28"/>
        </w:rPr>
        <w:t>игре</w:t>
      </w:r>
      <w:r>
        <w:rPr>
          <w:color w:val="auto"/>
          <w:sz w:val="28"/>
          <w:szCs w:val="28"/>
        </w:rPr>
        <w:t xml:space="preserve">. Ребёнок владеет разными формами и видами игры. Умеет </w:t>
      </w:r>
      <w:r>
        <w:rPr>
          <w:b/>
          <w:bCs/>
          <w:i/>
          <w:iCs/>
          <w:color w:val="auto"/>
          <w:sz w:val="28"/>
          <w:szCs w:val="28"/>
        </w:rPr>
        <w:t>подчиняться разным правилам и социальным нормам</w:t>
      </w:r>
      <w:r>
        <w:rPr>
          <w:color w:val="auto"/>
          <w:sz w:val="28"/>
          <w:szCs w:val="28"/>
        </w:rPr>
        <w:t xml:space="preserve">, различать условную и реальную ситуации, в том числе игровую и учебную;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</w:t>
      </w:r>
      <w:r>
        <w:rPr>
          <w:b/>
          <w:bCs/>
          <w:i/>
          <w:iCs/>
          <w:color w:val="auto"/>
          <w:sz w:val="28"/>
          <w:szCs w:val="28"/>
        </w:rPr>
        <w:t xml:space="preserve">творческие способности </w:t>
      </w:r>
      <w:r>
        <w:rPr>
          <w:color w:val="auto"/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5C69BE" w:rsidRDefault="005C69BE" w:rsidP="005C69BE">
      <w:pPr>
        <w:pStyle w:val="Default"/>
        <w:rPr>
          <w:color w:val="auto"/>
        </w:rPr>
      </w:pPr>
    </w:p>
    <w:p w:rsidR="005C69BE" w:rsidRDefault="005C69BE" w:rsidP="005C69BE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33 </w:t>
      </w:r>
    </w:p>
    <w:p w:rsidR="005C69BE" w:rsidRDefault="005C69BE" w:rsidP="005C69B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ребёнок проявляет </w:t>
      </w:r>
      <w:r>
        <w:rPr>
          <w:b/>
          <w:bCs/>
          <w:i/>
          <w:iCs/>
          <w:color w:val="auto"/>
          <w:sz w:val="28"/>
          <w:szCs w:val="28"/>
        </w:rPr>
        <w:t xml:space="preserve">любознательность, </w:t>
      </w:r>
      <w:r>
        <w:rPr>
          <w:color w:val="auto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>
        <w:rPr>
          <w:b/>
          <w:bCs/>
          <w:i/>
          <w:iCs/>
          <w:color w:val="auto"/>
          <w:sz w:val="28"/>
          <w:szCs w:val="28"/>
        </w:rPr>
        <w:t>наблюдать, экспериментировать</w:t>
      </w:r>
      <w:r>
        <w:rPr>
          <w:color w:val="auto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>
        <w:rPr>
          <w:b/>
          <w:bCs/>
          <w:i/>
          <w:iCs/>
          <w:color w:val="auto"/>
          <w:sz w:val="28"/>
          <w:szCs w:val="28"/>
        </w:rPr>
        <w:t>способен к принятию собственных решений</w:t>
      </w:r>
      <w:r>
        <w:rPr>
          <w:color w:val="auto"/>
          <w:sz w:val="28"/>
          <w:szCs w:val="28"/>
        </w:rPr>
        <w:t xml:space="preserve">, опираясь на свои знания и умения в различных сферах действительности.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r>
        <w:rPr>
          <w:color w:val="auto"/>
          <w:position w:val="8"/>
          <w:sz w:val="18"/>
          <w:szCs w:val="18"/>
          <w:vertAlign w:val="superscript"/>
        </w:rPr>
        <w:t xml:space="preserve">15 </w:t>
      </w:r>
      <w:r>
        <w:rPr>
          <w:color w:val="auto"/>
          <w:sz w:val="28"/>
          <w:szCs w:val="28"/>
        </w:rPr>
        <w:t xml:space="preserve"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5C69BE" w:rsidRDefault="005C69BE" w:rsidP="005C69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14"/>
          <w:szCs w:val="14"/>
        </w:rPr>
        <w:t xml:space="preserve">15 </w:t>
      </w:r>
      <w:r>
        <w:rPr>
          <w:sz w:val="22"/>
          <w:szCs w:val="22"/>
        </w:rPr>
        <w:t xml:space="preserve">Требования к условиям реализации Программы настоящего Стандарта. </w:t>
      </w:r>
    </w:p>
    <w:p w:rsidR="005C69BE" w:rsidRDefault="005C69BE" w:rsidP="005C69B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 </w:t>
      </w:r>
    </w:p>
    <w:p w:rsidR="005C69BE" w:rsidRDefault="005C69BE" w:rsidP="005C69BE">
      <w:pPr>
        <w:pStyle w:val="Default"/>
        <w:spacing w:after="200"/>
        <w:ind w:firstLine="70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Освоение основной образовательной программы не сопровождается проведением промежуточных и итоговой аттестаций воспитанников. </w:t>
      </w:r>
    </w:p>
    <w:p w:rsidR="005C69BE" w:rsidRDefault="005C69BE" w:rsidP="005C69BE">
      <w:pPr>
        <w:pStyle w:val="Default"/>
        <w:rPr>
          <w:color w:val="auto"/>
        </w:rPr>
      </w:pPr>
    </w:p>
    <w:p w:rsidR="00D93A59" w:rsidRDefault="005C69BE" w:rsidP="005C69BE">
      <w:r>
        <w:rPr>
          <w:rFonts w:ascii="Calibri" w:hAnsi="Calibri" w:cs="Calibri"/>
          <w:sz w:val="20"/>
          <w:szCs w:val="20"/>
        </w:rPr>
        <w:t>34</w:t>
      </w:r>
    </w:p>
    <w:sectPr w:rsidR="00D93A59" w:rsidSect="00D9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395CA"/>
    <w:multiLevelType w:val="hybridMultilevel"/>
    <w:tmpl w:val="0E2389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A34FAA"/>
    <w:multiLevelType w:val="hybridMultilevel"/>
    <w:tmpl w:val="9FC460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5C50422"/>
    <w:multiLevelType w:val="hybridMultilevel"/>
    <w:tmpl w:val="A5BAA6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6D0E0B1"/>
    <w:multiLevelType w:val="hybridMultilevel"/>
    <w:tmpl w:val="A7A4F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2F4A909"/>
    <w:multiLevelType w:val="hybridMultilevel"/>
    <w:tmpl w:val="072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4E11149"/>
    <w:multiLevelType w:val="hybridMultilevel"/>
    <w:tmpl w:val="96A13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931736E"/>
    <w:multiLevelType w:val="hybridMultilevel"/>
    <w:tmpl w:val="4B197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9718B1E"/>
    <w:multiLevelType w:val="hybridMultilevel"/>
    <w:tmpl w:val="67F596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BEE5EDA"/>
    <w:multiLevelType w:val="hybridMultilevel"/>
    <w:tmpl w:val="B9F9FA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ED3EBA3"/>
    <w:multiLevelType w:val="hybridMultilevel"/>
    <w:tmpl w:val="AC4F2E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0D1FA70"/>
    <w:multiLevelType w:val="hybridMultilevel"/>
    <w:tmpl w:val="84CCD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1B4EA26"/>
    <w:multiLevelType w:val="hybridMultilevel"/>
    <w:tmpl w:val="A4CA24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407EAEB"/>
    <w:multiLevelType w:val="hybridMultilevel"/>
    <w:tmpl w:val="B89B4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7C7F12B"/>
    <w:multiLevelType w:val="hybridMultilevel"/>
    <w:tmpl w:val="D7DDE0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9F2B052"/>
    <w:multiLevelType w:val="hybridMultilevel"/>
    <w:tmpl w:val="8A17A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F551CC8"/>
    <w:multiLevelType w:val="hybridMultilevel"/>
    <w:tmpl w:val="06AB1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278DD3A"/>
    <w:multiLevelType w:val="hybridMultilevel"/>
    <w:tmpl w:val="C61902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663618C"/>
    <w:multiLevelType w:val="hybridMultilevel"/>
    <w:tmpl w:val="E8AAFE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6D4D3A7"/>
    <w:multiLevelType w:val="hybridMultilevel"/>
    <w:tmpl w:val="B5B82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6EBC14C"/>
    <w:multiLevelType w:val="hybridMultilevel"/>
    <w:tmpl w:val="530422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8AEDB46"/>
    <w:multiLevelType w:val="hybridMultilevel"/>
    <w:tmpl w:val="330D84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34F23F"/>
    <w:multiLevelType w:val="hybridMultilevel"/>
    <w:tmpl w:val="AA6F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54B1196"/>
    <w:multiLevelType w:val="hybridMultilevel"/>
    <w:tmpl w:val="8888B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8A15423"/>
    <w:multiLevelType w:val="hybridMultilevel"/>
    <w:tmpl w:val="CADB75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A8393B1"/>
    <w:multiLevelType w:val="hybridMultilevel"/>
    <w:tmpl w:val="C52C64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066B681"/>
    <w:multiLevelType w:val="hybridMultilevel"/>
    <w:tmpl w:val="E61B4F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0F0792D"/>
    <w:multiLevelType w:val="hybridMultilevel"/>
    <w:tmpl w:val="423ADC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A38E91F"/>
    <w:multiLevelType w:val="hybridMultilevel"/>
    <w:tmpl w:val="D7783B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1D9EDC4"/>
    <w:multiLevelType w:val="hybridMultilevel"/>
    <w:tmpl w:val="28EE1D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438E5BD"/>
    <w:multiLevelType w:val="hybridMultilevel"/>
    <w:tmpl w:val="67C32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8EAC254"/>
    <w:multiLevelType w:val="hybridMultilevel"/>
    <w:tmpl w:val="07628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391CEC9"/>
    <w:multiLevelType w:val="hybridMultilevel"/>
    <w:tmpl w:val="5B911D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71DF56E"/>
    <w:multiLevelType w:val="hybridMultilevel"/>
    <w:tmpl w:val="DABE41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88FDF51"/>
    <w:multiLevelType w:val="hybridMultilevel"/>
    <w:tmpl w:val="351EC8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A05527A"/>
    <w:multiLevelType w:val="hybridMultilevel"/>
    <w:tmpl w:val="75547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E63B918"/>
    <w:multiLevelType w:val="hybridMultilevel"/>
    <w:tmpl w:val="777A4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0E89C9C"/>
    <w:multiLevelType w:val="hybridMultilevel"/>
    <w:tmpl w:val="9C22E9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455BCE0"/>
    <w:multiLevelType w:val="hybridMultilevel"/>
    <w:tmpl w:val="552ED1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840F964"/>
    <w:multiLevelType w:val="hybridMultilevel"/>
    <w:tmpl w:val="7BB1C4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4C92EF92"/>
    <w:multiLevelType w:val="hybridMultilevel"/>
    <w:tmpl w:val="3CAFD9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F89FF64"/>
    <w:multiLevelType w:val="hybridMultilevel"/>
    <w:tmpl w:val="EEAC76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B09DF7B"/>
    <w:multiLevelType w:val="hybridMultilevel"/>
    <w:tmpl w:val="5FF28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5DF830C7"/>
    <w:multiLevelType w:val="hybridMultilevel"/>
    <w:tmpl w:val="720530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5E348BF3"/>
    <w:multiLevelType w:val="hybridMultilevel"/>
    <w:tmpl w:val="CC4E92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0B71F0F"/>
    <w:multiLevelType w:val="hybridMultilevel"/>
    <w:tmpl w:val="853ABA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EF68706"/>
    <w:multiLevelType w:val="hybridMultilevel"/>
    <w:tmpl w:val="A33511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15478A7"/>
    <w:multiLevelType w:val="hybridMultilevel"/>
    <w:tmpl w:val="2158E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1D15FDB"/>
    <w:multiLevelType w:val="hybridMultilevel"/>
    <w:tmpl w:val="9FAAA0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2CBCC6B"/>
    <w:multiLevelType w:val="hybridMultilevel"/>
    <w:tmpl w:val="F40DF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A180438"/>
    <w:multiLevelType w:val="hybridMultilevel"/>
    <w:tmpl w:val="2338C1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7"/>
  </w:num>
  <w:num w:numId="2">
    <w:abstractNumId w:val="47"/>
  </w:num>
  <w:num w:numId="3">
    <w:abstractNumId w:val="16"/>
  </w:num>
  <w:num w:numId="4">
    <w:abstractNumId w:val="34"/>
  </w:num>
  <w:num w:numId="5">
    <w:abstractNumId w:val="1"/>
  </w:num>
  <w:num w:numId="6">
    <w:abstractNumId w:val="30"/>
  </w:num>
  <w:num w:numId="7">
    <w:abstractNumId w:val="20"/>
  </w:num>
  <w:num w:numId="8">
    <w:abstractNumId w:val="35"/>
  </w:num>
  <w:num w:numId="9">
    <w:abstractNumId w:val="5"/>
  </w:num>
  <w:num w:numId="10">
    <w:abstractNumId w:val="4"/>
  </w:num>
  <w:num w:numId="11">
    <w:abstractNumId w:val="19"/>
  </w:num>
  <w:num w:numId="12">
    <w:abstractNumId w:val="42"/>
  </w:num>
  <w:num w:numId="13">
    <w:abstractNumId w:val="40"/>
  </w:num>
  <w:num w:numId="14">
    <w:abstractNumId w:val="45"/>
  </w:num>
  <w:num w:numId="15">
    <w:abstractNumId w:val="31"/>
  </w:num>
  <w:num w:numId="16">
    <w:abstractNumId w:val="8"/>
  </w:num>
  <w:num w:numId="17">
    <w:abstractNumId w:val="43"/>
  </w:num>
  <w:num w:numId="18">
    <w:abstractNumId w:val="49"/>
  </w:num>
  <w:num w:numId="19">
    <w:abstractNumId w:val="39"/>
  </w:num>
  <w:num w:numId="20">
    <w:abstractNumId w:val="13"/>
  </w:num>
  <w:num w:numId="21">
    <w:abstractNumId w:val="3"/>
  </w:num>
  <w:num w:numId="22">
    <w:abstractNumId w:val="32"/>
  </w:num>
  <w:num w:numId="23">
    <w:abstractNumId w:val="41"/>
  </w:num>
  <w:num w:numId="24">
    <w:abstractNumId w:val="2"/>
  </w:num>
  <w:num w:numId="25">
    <w:abstractNumId w:val="44"/>
  </w:num>
  <w:num w:numId="26">
    <w:abstractNumId w:val="24"/>
  </w:num>
  <w:num w:numId="27">
    <w:abstractNumId w:val="28"/>
  </w:num>
  <w:num w:numId="28">
    <w:abstractNumId w:val="23"/>
  </w:num>
  <w:num w:numId="29">
    <w:abstractNumId w:val="0"/>
  </w:num>
  <w:num w:numId="30">
    <w:abstractNumId w:val="25"/>
  </w:num>
  <w:num w:numId="31">
    <w:abstractNumId w:val="38"/>
  </w:num>
  <w:num w:numId="32">
    <w:abstractNumId w:val="9"/>
  </w:num>
  <w:num w:numId="33">
    <w:abstractNumId w:val="22"/>
  </w:num>
  <w:num w:numId="34">
    <w:abstractNumId w:val="15"/>
  </w:num>
  <w:num w:numId="35">
    <w:abstractNumId w:val="26"/>
  </w:num>
  <w:num w:numId="36">
    <w:abstractNumId w:val="14"/>
  </w:num>
  <w:num w:numId="37">
    <w:abstractNumId w:val="27"/>
  </w:num>
  <w:num w:numId="38">
    <w:abstractNumId w:val="6"/>
  </w:num>
  <w:num w:numId="39">
    <w:abstractNumId w:val="11"/>
  </w:num>
  <w:num w:numId="40">
    <w:abstractNumId w:val="48"/>
  </w:num>
  <w:num w:numId="41">
    <w:abstractNumId w:val="17"/>
  </w:num>
  <w:num w:numId="42">
    <w:abstractNumId w:val="12"/>
  </w:num>
  <w:num w:numId="43">
    <w:abstractNumId w:val="36"/>
  </w:num>
  <w:num w:numId="44">
    <w:abstractNumId w:val="29"/>
  </w:num>
  <w:num w:numId="45">
    <w:abstractNumId w:val="33"/>
  </w:num>
  <w:num w:numId="46">
    <w:abstractNumId w:val="10"/>
  </w:num>
  <w:num w:numId="47">
    <w:abstractNumId w:val="21"/>
  </w:num>
  <w:num w:numId="48">
    <w:abstractNumId w:val="7"/>
  </w:num>
  <w:num w:numId="49">
    <w:abstractNumId w:val="18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C69BE"/>
    <w:rsid w:val="00096B05"/>
    <w:rsid w:val="00196767"/>
    <w:rsid w:val="005C69BE"/>
    <w:rsid w:val="005D2EAA"/>
    <w:rsid w:val="006540E9"/>
    <w:rsid w:val="006E090B"/>
    <w:rsid w:val="00D9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67"/>
    <w:pPr>
      <w:widowControl w:val="0"/>
      <w:suppressAutoHyphens/>
    </w:pPr>
    <w:rPr>
      <w:rFonts w:ascii="Liberation Serif" w:hAnsi="Liberation Serif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6767"/>
    <w:pPr>
      <w:ind w:left="720"/>
    </w:pPr>
  </w:style>
  <w:style w:type="paragraph" w:customStyle="1" w:styleId="Default">
    <w:name w:val="Default"/>
    <w:rsid w:val="005C69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7280</Words>
  <Characters>41498</Characters>
  <Application>Microsoft Office Word</Application>
  <DocSecurity>0</DocSecurity>
  <Lines>345</Lines>
  <Paragraphs>97</Paragraphs>
  <ScaleCrop>false</ScaleCrop>
  <Company>Управление образования адм. МР "Сосногорск"</Company>
  <LinksUpToDate>false</LinksUpToDate>
  <CharactersWithSpaces>48681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5</cp:revision>
  <cp:lastPrinted>2013-06-19T12:31:00Z</cp:lastPrinted>
  <dcterms:created xsi:type="dcterms:W3CDTF">2013-06-19T12:26:00Z</dcterms:created>
  <dcterms:modified xsi:type="dcterms:W3CDTF">2013-06-19T12:32:00Z</dcterms:modified>
</cp:coreProperties>
</file>